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ED" w:rsidRDefault="00D721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Изменения внесены в схему версии 3.6 для версии версии 3.7</w:t>
      </w:r>
    </w:p>
    <w:p w:rsidR="00D721ED" w:rsidRDefault="00D721ED">
      <w:pPr>
        <w:rPr>
          <w:rFonts w:ascii="Courier New" w:hAnsi="Courier New" w:cs="Courier New"/>
          <w:i/>
          <w:sz w:val="24"/>
        </w:rPr>
      </w:pPr>
    </w:p>
    <w:p w:rsidR="00D721ED" w:rsidRPr="009E2FE7" w:rsidRDefault="00D721ED">
      <w:pPr>
        <w:rPr>
          <w:rFonts w:ascii="Arial" w:hAnsi="Arial" w:cs="Arial"/>
          <w:b/>
          <w:bCs/>
          <w:i/>
        </w:rPr>
      </w:pPr>
      <w:r w:rsidRPr="009E2FE7">
        <w:rPr>
          <w:rFonts w:ascii="Arial" w:hAnsi="Arial" w:cs="Arial"/>
          <w:b/>
          <w:bCs/>
          <w:i/>
        </w:rPr>
        <w:t>1. ЭД ЗачислениеЗарплаты добавлены элементы: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1.1. </w:t>
      </w:r>
      <w:r>
        <w:rPr>
          <w:rFonts w:ascii="Arial Narrow" w:hAnsi="Arial Narrow" w:cs="Arial Narrow"/>
          <w:b/>
        </w:rPr>
        <w:t xml:space="preserve">ИдентификаторПлатежа </w:t>
      </w:r>
      <w:r>
        <w:rPr>
          <w:rFonts w:ascii="Arial Narrow" w:hAnsi="Arial Narrow" w:cs="Arial Narrow"/>
        </w:rPr>
        <w:t>- Уникальный идентификатор денежного перевода сотруднику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1.2.</w:t>
      </w:r>
      <w:r>
        <w:rPr>
          <w:rFonts w:ascii="Arial Narrow" w:hAnsi="Arial Narrow" w:cs="Arial Narrow"/>
          <w:b/>
        </w:rPr>
        <w:t>НомерКарты</w:t>
      </w:r>
      <w:r>
        <w:rPr>
          <w:rFonts w:ascii="Arial Narrow" w:hAnsi="Arial Narrow" w:cs="Arial Narrow"/>
        </w:rPr>
        <w:t xml:space="preserve"> - для зачислении ДС по номеру карты</w:t>
      </w:r>
    </w:p>
    <w:p w:rsidR="00D721ED" w:rsidRDefault="00D721ED">
      <w:pPr>
        <w:widowControl w:val="0"/>
        <w:spacing w:before="60" w:after="6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1.3. </w:t>
      </w:r>
      <w:r>
        <w:rPr>
          <w:rFonts w:ascii="Arial Narrow" w:hAnsi="Arial Narrow" w:cs="Arial Narrow"/>
          <w:b/>
        </w:rPr>
        <w:t>СНИЛС</w:t>
      </w:r>
      <w:r>
        <w:rPr>
          <w:rFonts w:ascii="Arial Narrow" w:hAnsi="Arial Narrow" w:cs="Arial Narrow"/>
        </w:rPr>
        <w:t xml:space="preserve"> - для зачисления денежных средств. При перечислении по СНИЛС контролируется сопадение ФИО сотрудника в соответствии с паспортом. Если ФИО не совпадает - денежные средства не будут перечислены.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1.4.</w:t>
      </w:r>
      <w:r>
        <w:rPr>
          <w:rFonts w:ascii="Arial Narrow" w:hAnsi="Arial Narrow" w:cs="Arial Narrow"/>
          <w:b/>
        </w:rPr>
        <w:t xml:space="preserve"> НомерТелефона </w:t>
      </w:r>
      <w:r>
        <w:rPr>
          <w:rFonts w:ascii="Arial Narrow" w:hAnsi="Arial Narrow" w:cs="Arial Narrow"/>
        </w:rPr>
        <w:t xml:space="preserve">- Номер сотового телефона сотрудника для зачисления по номеру телефона. 10 цифр без кода страны </w:t>
      </w:r>
    </w:p>
    <w:p w:rsidR="00D721ED" w:rsidRPr="00A76D6A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</w:t>
      </w:r>
      <w:r w:rsidRPr="00A76D6A"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 БИК </w:t>
      </w:r>
      <w:r>
        <w:rPr>
          <w:rFonts w:ascii="Arial Narrow" w:hAnsi="Arial Narrow" w:cs="Arial Narrow"/>
        </w:rPr>
        <w:t>- передавать, если БИК банка, в котором открыт счет, отличается от БИК зарплатного банка</w:t>
      </w:r>
    </w:p>
    <w:p w:rsidR="00D721ED" w:rsidRPr="00A76D6A" w:rsidRDefault="00D721ED">
      <w:pPr>
        <w:spacing w:line="276" w:lineRule="auto"/>
        <w:rPr>
          <w:rFonts w:ascii="Arial Narrow" w:hAnsi="Arial Narrow" w:cs="Arial Narrow"/>
        </w:rPr>
      </w:pPr>
    </w:p>
    <w:p w:rsidR="00D721ED" w:rsidRPr="009E2FE7" w:rsidRDefault="00D721ED">
      <w:pPr>
        <w:spacing w:line="276" w:lineRule="auto"/>
        <w:rPr>
          <w:rFonts w:ascii="Arial Narrow" w:hAnsi="Arial Narrow" w:cs="Arial Narrow"/>
        </w:rPr>
      </w:pPr>
      <w:r w:rsidRPr="00A76D6A"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</w:rPr>
        <w:t xml:space="preserve">. </w:t>
      </w:r>
      <w:r w:rsidRPr="009E2FE7">
        <w:rPr>
          <w:rFonts w:ascii="Arial" w:hAnsi="Arial" w:cs="Arial"/>
          <w:b/>
          <w:bCs/>
          <w:i/>
        </w:rPr>
        <w:t xml:space="preserve">ЭД </w:t>
      </w:r>
      <w:r>
        <w:rPr>
          <w:rFonts w:ascii="Arial" w:hAnsi="Arial" w:cs="Arial"/>
          <w:b/>
          <w:bCs/>
          <w:i/>
        </w:rPr>
        <w:t>Результат</w:t>
      </w:r>
      <w:r w:rsidRPr="009E2FE7">
        <w:rPr>
          <w:rFonts w:ascii="Arial" w:hAnsi="Arial" w:cs="Arial"/>
          <w:b/>
          <w:bCs/>
          <w:i/>
        </w:rPr>
        <w:t>ЗачислениеЗарплаты добавлены элементы: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2.1. </w:t>
      </w:r>
      <w:r>
        <w:rPr>
          <w:rFonts w:ascii="Arial Narrow" w:hAnsi="Arial Narrow" w:cs="Arial Narrow"/>
          <w:b/>
        </w:rPr>
        <w:t>ИдентификаторПлатежа</w:t>
      </w:r>
      <w:r>
        <w:rPr>
          <w:rFonts w:ascii="Arial Narrow" w:hAnsi="Arial Narrow" w:cs="Arial Narrow"/>
        </w:rPr>
        <w:t xml:space="preserve"> - Уникальный идентификатор денежного перевода сотруднику. Заполняется из одноименного поля зачисления зарплаты. </w:t>
      </w:r>
      <w:r>
        <w:rPr>
          <w:rFonts w:ascii="Arial Narrow" w:hAnsi="Arial Narrow" w:cs="Arial Narrow"/>
        </w:rPr>
        <w:tab/>
        <w:t>Необязателен в целях обратной совместимости (в случае, если зачисление зарплаты было в формате 3.6 и более ранних).</w:t>
      </w:r>
      <w:r>
        <w:rPr>
          <w:rFonts w:ascii="Arial Narrow" w:hAnsi="Arial Narrow" w:cs="Arial Narrow"/>
        </w:rPr>
        <w:tab/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2.2. </w:t>
      </w:r>
      <w:r>
        <w:rPr>
          <w:rFonts w:ascii="Arial Narrow" w:hAnsi="Arial Narrow" w:cs="Arial Narrow"/>
          <w:b/>
        </w:rPr>
        <w:t>Комиссия</w:t>
      </w:r>
      <w:r>
        <w:rPr>
          <w:rFonts w:ascii="Arial Narrow" w:hAnsi="Arial Narrow" w:cs="Arial Narrow"/>
        </w:rPr>
        <w:t xml:space="preserve"> - размер комиссии за перевод.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Необязателен в целях обратной совместимости.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Рекомендуется заполнять при переводе в другой банк и если комиссия отличается от стандартной комиссии за перевод по номеру счета согласно договору.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Если комиссия отсутствует - передать явно 0.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 w:rsidRPr="00A76D6A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БИК - </w:t>
      </w:r>
      <w:r>
        <w:rPr>
          <w:rFonts w:ascii="Arial Narrow" w:hAnsi="Arial Narrow" w:cs="Arial Narrow"/>
        </w:rPr>
        <w:t xml:space="preserve">банка-корреспондента, куда переведены выплаты клиенту на указанный счет 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 w:rsidRPr="00A76D6A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>ЛицевойСчетУдовлетворяетТребованиям</w:t>
      </w:r>
      <w:r>
        <w:rPr>
          <w:rFonts w:ascii="Arial Narrow" w:hAnsi="Arial Narrow" w:cs="Arial Narrow"/>
        </w:rPr>
        <w:t xml:space="preserve"> - при переводе по номеру лицевого счета в зарплатном банке.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True - ЛицевойСчет удовлетворяет требованиям Федерального закона от 27.06.2011 N 161-ФЗ "О национальной платежной системе" (к счету привязаны только карты МИР, либо не привязано ни одной карты). </w:t>
      </w:r>
      <w:r>
        <w:rPr>
          <w:rFonts w:ascii="Arial Narrow" w:hAnsi="Arial Narrow" w:cs="Arial Narrow"/>
        </w:rPr>
        <w:tab/>
        <w:t xml:space="preserve">False - ЛицевойСчет не удовлетворяет требованиям Федерального закона от 27.06.2011 N 161-ФЗ "О национальной платежной системе" (к счету привязаны карты других платежных систем). </w:t>
      </w:r>
      <w:r>
        <w:rPr>
          <w:rFonts w:ascii="Arial Narrow" w:hAnsi="Arial Narrow" w:cs="Arial Narrow"/>
        </w:rPr>
        <w:tab/>
        <w:t>В этом случае должны быть заполнены СчетаУдовлетворяющегоТребованиям и БИКСчетаУдовлетворяющегоТребованиям.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 w:rsidRPr="00A76D6A"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b/>
        </w:rPr>
        <w:t xml:space="preserve"> НомерСчетаУдовлетворяющегоТребованиям </w:t>
      </w:r>
      <w:r>
        <w:rPr>
          <w:rFonts w:ascii="Arial Narrow" w:hAnsi="Arial Narrow" w:cs="Arial Narrow"/>
        </w:rPr>
        <w:t xml:space="preserve">- номер счета физического лица, удовлетворяющего требованиям Федерального закона от 27.06.2011 N 161-ФЗ "О национальной платежной системе".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 </w:t>
      </w:r>
    </w:p>
    <w:p w:rsidR="00D721ED" w:rsidRDefault="00D721ED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 w:rsidRPr="00A76D6A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  <w:b/>
        </w:rPr>
        <w:t>БИКСчетаУдовлетворяющегоТребованиям</w:t>
      </w:r>
      <w:r>
        <w:rPr>
          <w:rFonts w:ascii="Arial Narrow" w:hAnsi="Arial Narrow" w:cs="Arial Narrow"/>
        </w:rPr>
        <w:t xml:space="preserve"> - БИК отделения банка, в котором открыт счет.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</w:t>
      </w:r>
    </w:p>
    <w:p w:rsidR="00D721ED" w:rsidRDefault="00D721ED">
      <w:pPr>
        <w:rPr>
          <w:rFonts w:ascii="Arial" w:hAnsi="Arial" w:cs="Arial"/>
          <w:sz w:val="20"/>
        </w:rPr>
      </w:pPr>
    </w:p>
    <w:p w:rsidR="00D721ED" w:rsidRPr="009E2FE7" w:rsidRDefault="00D721ED">
      <w:pPr>
        <w:rPr>
          <w:rFonts w:ascii="Arial" w:hAnsi="Arial" w:cs="Arial"/>
          <w:b/>
          <w:bCs/>
          <w:i/>
        </w:rPr>
      </w:pPr>
      <w:r w:rsidRPr="009E2FE7">
        <w:rPr>
          <w:rFonts w:ascii="Arial" w:hAnsi="Arial" w:cs="Arial"/>
          <w:b/>
          <w:bCs/>
          <w:i/>
        </w:rPr>
        <w:t>3. В ЭД СчетПК добавлен элемент:</w:t>
      </w:r>
    </w:p>
    <w:p w:rsidR="00D721ED" w:rsidRDefault="00D721ED">
      <w:pPr>
        <w:rPr>
          <w:rFonts w:ascii="Arial" w:hAnsi="Arial" w:cs="Arial"/>
          <w:sz w:val="20"/>
        </w:rPr>
      </w:pPr>
    </w:p>
    <w:p w:rsidR="00D721ED" w:rsidRDefault="00D721ED">
      <w:pPr>
        <w:rPr>
          <w:rFonts w:ascii="Arial Narrow" w:hAnsi="Arial Narrow" w:cs="Arial Narrow"/>
        </w:rPr>
      </w:pPr>
      <w:r>
        <w:rPr>
          <w:rFonts w:ascii="Arial" w:hAnsi="Arial" w:cs="Arial"/>
          <w:sz w:val="20"/>
        </w:rPr>
        <w:t>3.1.</w:t>
      </w:r>
      <w:r>
        <w:rPr>
          <w:rFonts w:ascii="Arial" w:hAnsi="Arial" w:cs="Arial"/>
          <w:b/>
          <w:sz w:val="20"/>
        </w:rPr>
        <w:t xml:space="preserve"> КомиссияРеестра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 Narrow" w:hAnsi="Arial Narrow" w:cs="Arial Narrow"/>
        </w:rPr>
        <w:t>Размер коммиссии за перевод по реестру. Необязателен в целях обратной совместимости.Рекомендуется указывать фактический размер комиссии за перевод по всему текущему реестру</w:t>
      </w:r>
    </w:p>
    <w:p w:rsidR="00D721ED" w:rsidRDefault="00D721E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D721ED" w:rsidRPr="009E2FE7" w:rsidRDefault="00D721ED">
      <w:pPr>
        <w:rPr>
          <w:rFonts w:ascii="Arial" w:hAnsi="Arial" w:cs="Arial"/>
          <w:b/>
          <w:bCs/>
          <w:i/>
        </w:rPr>
      </w:pPr>
      <w:r w:rsidRPr="009E2FE7">
        <w:rPr>
          <w:rFonts w:ascii="Arial" w:hAnsi="Arial" w:cs="Arial"/>
          <w:b/>
          <w:bCs/>
          <w:i/>
        </w:rPr>
        <w:t xml:space="preserve">4. в ЭД СписокУвольнений добавлен элемент </w:t>
      </w:r>
    </w:p>
    <w:p w:rsidR="00D721ED" w:rsidRDefault="00D721ED">
      <w:pPr>
        <w:rPr>
          <w:rFonts w:ascii="Arial Narrow" w:hAnsi="Arial Narrow" w:cs="Arial Narrow"/>
        </w:rPr>
      </w:pPr>
    </w:p>
    <w:p w:rsidR="00D721ED" w:rsidRDefault="00D721ED">
      <w:pPr>
        <w:rPr>
          <w:rFonts w:ascii="Arial" w:hAnsi="Arial" w:cs="Arial"/>
        </w:rPr>
      </w:pPr>
      <w:r>
        <w:rPr>
          <w:rFonts w:ascii="Arial Narrow" w:hAnsi="Arial Narrow" w:cs="Arial Narrow"/>
        </w:rPr>
        <w:t xml:space="preserve">4.1. </w:t>
      </w:r>
      <w:r>
        <w:rPr>
          <w:rFonts w:ascii="Arial Narrow" w:hAnsi="Arial Narrow" w:cs="Arial Narrow"/>
          <w:b/>
        </w:rPr>
        <w:t>НомерКарты</w:t>
      </w:r>
      <w:r>
        <w:rPr>
          <w:rFonts w:ascii="Arial" w:hAnsi="Arial" w:cs="Arial"/>
        </w:rPr>
        <w:t xml:space="preserve"> -</w:t>
      </w:r>
      <w:r>
        <w:rPr>
          <w:rFonts w:ascii="Arial Narrow" w:hAnsi="Arial Narrow" w:cs="Arial Narrow"/>
        </w:rPr>
        <w:t xml:space="preserve"> зарплатного проекта</w:t>
      </w:r>
    </w:p>
    <w:sectPr w:rsidR="00D721ED" w:rsidSect="008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056"/>
    <w:rsid w:val="00454F60"/>
    <w:rsid w:val="008E5095"/>
    <w:rsid w:val="009E2FE7"/>
    <w:rsid w:val="00A76D6A"/>
    <w:rsid w:val="00BB1056"/>
    <w:rsid w:val="00C41FC1"/>
    <w:rsid w:val="00CC3089"/>
    <w:rsid w:val="00D24CD2"/>
    <w:rsid w:val="00D721ED"/>
    <w:rsid w:val="00F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Eltsov</cp:lastModifiedBy>
  <cp:revision>4</cp:revision>
  <dcterms:created xsi:type="dcterms:W3CDTF">2021-11-23T11:45:00Z</dcterms:created>
  <dcterms:modified xsi:type="dcterms:W3CDTF">2021-12-02T12:57:00Z</dcterms:modified>
</cp:coreProperties>
</file>